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3F7F" w14:textId="4901C052" w:rsidR="0025401A" w:rsidRPr="00840615" w:rsidRDefault="0025401A" w:rsidP="0025401A">
      <w:pPr>
        <w:pStyle w:val="Zkladntext"/>
        <w:spacing w:line="360" w:lineRule="auto"/>
        <w:jc w:val="center"/>
        <w:rPr>
          <w:rFonts w:ascii="Calibri" w:hAnsi="Calibri"/>
          <w:b/>
          <w:bCs/>
          <w:i/>
          <w:iCs/>
          <w:color w:val="31849B" w:themeColor="accent5" w:themeShade="BF"/>
          <w:sz w:val="36"/>
          <w:szCs w:val="32"/>
        </w:rPr>
      </w:pPr>
      <w:bookmarkStart w:id="0" w:name="_GoBack"/>
      <w:bookmarkEnd w:id="0"/>
      <w:r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>ÚNOR</w:t>
      </w:r>
      <w:r w:rsidR="00840615"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 xml:space="preserve"> 202</w:t>
      </w:r>
      <w:r w:rsidR="001C1CF7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>3</w:t>
      </w:r>
      <w:r w:rsidR="00840615"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 xml:space="preserve"> </w:t>
      </w:r>
      <w:r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>– MASOPUST A RADOVÁNKY</w:t>
      </w:r>
    </w:p>
    <w:p w14:paraId="08D2EF9D" w14:textId="77777777" w:rsidR="0025401A" w:rsidRPr="0025401A" w:rsidRDefault="0025401A" w:rsidP="0025401A">
      <w:pPr>
        <w:pStyle w:val="Zkladntext"/>
        <w:spacing w:line="360" w:lineRule="auto"/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</w:pPr>
      <w:r w:rsidRPr="0025401A"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  <w:t>Popis vzdělávacího bloku:</w:t>
      </w:r>
    </w:p>
    <w:p w14:paraId="1F3F12E8" w14:textId="77777777" w:rsidR="0025401A" w:rsidRPr="0025401A" w:rsidRDefault="0025401A" w:rsidP="0025401A">
      <w:pPr>
        <w:pStyle w:val="Zkladntext"/>
        <w:jc w:val="both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Únorový vzdělávací blok se nese v duchu Masopustu a různého veselí. Děti si rozvíjí tvořivost a fantazii, vyrábí si vlastní masky, které mohou předvést na masopustním karnevalu. Zkouší si různá povolání, zjišťují, jaká jsou povolání jejich rodičů a učí se vážit si práce druhých. Rozvíjí svou empatii účastí ve </w:t>
      </w:r>
      <w:proofErr w:type="spellStart"/>
      <w:r w:rsidRPr="0025401A">
        <w:rPr>
          <w:rFonts w:ascii="Calibri" w:hAnsi="Calibri"/>
          <w:color w:val="000000"/>
        </w:rPr>
        <w:t>školkové</w:t>
      </w:r>
      <w:proofErr w:type="spellEnd"/>
      <w:r w:rsidRPr="0025401A">
        <w:rPr>
          <w:rFonts w:ascii="Calibri" w:hAnsi="Calibri"/>
          <w:color w:val="000000"/>
        </w:rPr>
        <w:t xml:space="preserve"> olympiádě, a to jako sportovci, rozhodčí i diváci.</w:t>
      </w:r>
    </w:p>
    <w:p w14:paraId="51C522F3" w14:textId="77777777" w:rsidR="0025401A" w:rsidRPr="0025401A" w:rsidRDefault="0025401A" w:rsidP="0025401A">
      <w:pPr>
        <w:pStyle w:val="Zkladntext"/>
        <w:spacing w:after="0" w:line="360" w:lineRule="auto"/>
        <w:rPr>
          <w:rFonts w:ascii="Calibri" w:hAnsi="Calibri"/>
          <w:b/>
          <w:color w:val="000000"/>
          <w:u w:val="single"/>
        </w:rPr>
      </w:pPr>
      <w:r w:rsidRPr="0025401A">
        <w:rPr>
          <w:rFonts w:ascii="Calibri" w:hAnsi="Calibri"/>
          <w:b/>
          <w:bCs/>
          <w:iCs/>
          <w:color w:val="000000"/>
          <w:u w:val="single"/>
        </w:rPr>
        <w:t>Vzdělávací cíle:</w:t>
      </w:r>
    </w:p>
    <w:p w14:paraId="12DAA7DC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zdokonalování dovednosti v oblasti jemné i hrubé motoriky, koordinace (ruka – oko)</w:t>
      </w:r>
    </w:p>
    <w:p w14:paraId="696665C1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vytváření prosociálních postojů</w:t>
      </w:r>
    </w:p>
    <w:p w14:paraId="185A9E38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schopnost kooperace při práci ve skupině</w:t>
      </w:r>
    </w:p>
    <w:p w14:paraId="67747C8B" w14:textId="77777777" w:rsidR="0025401A" w:rsidRPr="0025401A" w:rsidRDefault="0025401A" w:rsidP="0025401A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rozvoj fyzické i psychické zdatnosti </w:t>
      </w:r>
    </w:p>
    <w:p w14:paraId="7ADAD528" w14:textId="77777777" w:rsidR="0025401A" w:rsidRPr="0025401A" w:rsidRDefault="0025401A" w:rsidP="0025401A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rozvoj pohybových schopností a zdokonalování dovedností v oblasti hrubé i jemné motoriky (koordinace a rozsah pohybu, dýchání, koordinace ruky a oka apod.), ovládání pohybového aparátu a tělesných funkcí </w:t>
      </w:r>
    </w:p>
    <w:p w14:paraId="3830589E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námětové hry a činnosti</w:t>
      </w:r>
    </w:p>
    <w:p w14:paraId="31C46D42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seznamování s pravidly chování ve vztahu k druhému</w:t>
      </w:r>
    </w:p>
    <w:p w14:paraId="57A037DE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chápat, že svět je proměnlivý, vše se vyvíjí a vzájemně se ovlivňuje </w:t>
      </w:r>
    </w:p>
    <w:p w14:paraId="388C3703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bCs/>
          <w:color w:val="000000"/>
        </w:rPr>
      </w:pPr>
      <w:r w:rsidRPr="0025401A">
        <w:rPr>
          <w:rFonts w:ascii="Calibri" w:hAnsi="Calibri"/>
          <w:color w:val="000000"/>
        </w:rPr>
        <w:t xml:space="preserve">rozvoj společenského i estetického vkusu – seznamovat s masopustními tradicemi a zvyky </w:t>
      </w:r>
    </w:p>
    <w:p w14:paraId="76272F20" w14:textId="77777777" w:rsidR="0025401A" w:rsidRDefault="0025401A" w:rsidP="0025401A">
      <w:pPr>
        <w:pStyle w:val="Zkladntext"/>
        <w:spacing w:after="0" w:line="360" w:lineRule="auto"/>
        <w:ind w:left="714"/>
        <w:rPr>
          <w:rFonts w:ascii="Calibri" w:hAnsi="Calibri"/>
          <w:bCs/>
          <w:color w:val="000000"/>
        </w:rPr>
      </w:pPr>
    </w:p>
    <w:p w14:paraId="5847D1F0" w14:textId="77777777" w:rsidR="0025401A" w:rsidRPr="0025401A" w:rsidRDefault="0025401A" w:rsidP="0025401A">
      <w:pPr>
        <w:pStyle w:val="Zkladntext"/>
        <w:spacing w:after="0" w:line="360" w:lineRule="auto"/>
        <w:rPr>
          <w:rFonts w:ascii="Calibri" w:hAnsi="Calibri"/>
          <w:b/>
          <w:bCs/>
          <w:color w:val="000000"/>
          <w:u w:val="single"/>
        </w:rPr>
      </w:pPr>
      <w:r w:rsidRPr="0025401A">
        <w:rPr>
          <w:rFonts w:ascii="Calibri" w:hAnsi="Calibri"/>
          <w:b/>
          <w:bCs/>
          <w:color w:val="000000"/>
          <w:u w:val="single"/>
        </w:rPr>
        <w:t xml:space="preserve">Vzdělávací nabídka: </w:t>
      </w:r>
    </w:p>
    <w:p w14:paraId="564DD301" w14:textId="77777777" w:rsidR="0025401A" w:rsidRPr="0025401A" w:rsidRDefault="0025401A" w:rsidP="0025401A">
      <w:pPr>
        <w:pStyle w:val="Default"/>
        <w:numPr>
          <w:ilvl w:val="0"/>
          <w:numId w:val="2"/>
        </w:numPr>
        <w:ind w:left="714" w:hanging="357"/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lokomoční pohybové činnosti (chůze, běh, skoky a poskoky, lezení), nelokomoční pohybové činnosti (změny poloh a pohybů těla na místě) </w:t>
      </w:r>
    </w:p>
    <w:p w14:paraId="02A4C002" w14:textId="77777777" w:rsidR="0025401A" w:rsidRPr="0025401A" w:rsidRDefault="0025401A" w:rsidP="0025401A">
      <w:pPr>
        <w:pStyle w:val="Default"/>
        <w:numPr>
          <w:ilvl w:val="0"/>
          <w:numId w:val="2"/>
        </w:numPr>
        <w:ind w:left="714" w:hanging="357"/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manipulační činnosti a jednoduché úkony s předměty, pomůckami, nástroji, náčiním </w:t>
      </w:r>
    </w:p>
    <w:p w14:paraId="0566BCC2" w14:textId="77777777" w:rsidR="0025401A" w:rsidRPr="0025401A" w:rsidRDefault="0025401A" w:rsidP="0025401A">
      <w:pPr>
        <w:pStyle w:val="Zkladntext"/>
        <w:numPr>
          <w:ilvl w:val="0"/>
          <w:numId w:val="2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výroba masek </w:t>
      </w:r>
    </w:p>
    <w:p w14:paraId="51642283" w14:textId="77777777" w:rsidR="0025401A" w:rsidRPr="0025401A" w:rsidRDefault="0025401A" w:rsidP="0025401A">
      <w:pPr>
        <w:pStyle w:val="Zkladntext"/>
        <w:numPr>
          <w:ilvl w:val="0"/>
          <w:numId w:val="2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malování, kreslení, pracovní aktivity </w:t>
      </w:r>
    </w:p>
    <w:p w14:paraId="098CE9BB" w14:textId="77777777" w:rsidR="0025401A" w:rsidRPr="0025401A" w:rsidRDefault="0025401A" w:rsidP="0025401A">
      <w:pPr>
        <w:pStyle w:val="Zkladntext"/>
        <w:numPr>
          <w:ilvl w:val="0"/>
          <w:numId w:val="2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cvičení organizačních dovedností</w:t>
      </w:r>
    </w:p>
    <w:p w14:paraId="7DEF4F92" w14:textId="77777777" w:rsidR="000E0E86" w:rsidRPr="0025401A" w:rsidRDefault="000E0E86" w:rsidP="0025401A">
      <w:pPr>
        <w:pStyle w:val="Bezmezer"/>
      </w:pPr>
    </w:p>
    <w:p w14:paraId="60CC8D6C" w14:textId="77777777" w:rsidR="0025401A" w:rsidRPr="0025401A" w:rsidRDefault="0025401A" w:rsidP="0025401A">
      <w:pPr>
        <w:pStyle w:val="Bezmezer"/>
        <w:rPr>
          <w:rFonts w:ascii="Calibri" w:hAnsi="Calibri" w:cs="Arial"/>
        </w:rPr>
      </w:pPr>
      <w:r w:rsidRPr="0025401A">
        <w:rPr>
          <w:rFonts w:ascii="Calibri" w:hAnsi="Calibri" w:cs="Arial"/>
          <w:color w:val="FF00FF"/>
        </w:rPr>
        <w:t xml:space="preserve"> </w:t>
      </w:r>
    </w:p>
    <w:p w14:paraId="225A4BF7" w14:textId="77777777" w:rsidR="0025401A" w:rsidRDefault="0025401A" w:rsidP="0025401A">
      <w:pPr>
        <w:pStyle w:val="Zkladntext"/>
        <w:spacing w:after="0"/>
        <w:ind w:left="714"/>
        <w:rPr>
          <w:rFonts w:ascii="Calibri" w:hAnsi="Calibri"/>
          <w:color w:val="000000"/>
        </w:rPr>
      </w:pPr>
    </w:p>
    <w:p w14:paraId="7D211380" w14:textId="30F404C6" w:rsidR="0025401A" w:rsidRDefault="0025401A" w:rsidP="0025401A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 w:rsidRPr="00840615">
        <w:rPr>
          <w:rFonts w:ascii="Calibri" w:hAnsi="Calibri"/>
          <w:b/>
          <w:color w:val="31849B" w:themeColor="accent5" w:themeShade="BF"/>
        </w:rPr>
        <w:t>DALŠÍ AKCE:</w:t>
      </w:r>
    </w:p>
    <w:p w14:paraId="1C67F9C5" w14:textId="592CDF3B" w:rsidR="00434240" w:rsidRDefault="00434240" w:rsidP="0025401A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 xml:space="preserve">1. 2. Konzultace školní zralosti pro předškoláky 15:30-17:00 </w:t>
      </w:r>
      <w:r w:rsidRPr="00434240">
        <w:rPr>
          <w:rFonts w:ascii="Calibri" w:hAnsi="Calibri"/>
          <w:b/>
          <w:color w:val="FF0000"/>
        </w:rPr>
        <w:t>VCHOD Z VELKÉ ZAHRADY</w:t>
      </w:r>
    </w:p>
    <w:p w14:paraId="41B68FA6" w14:textId="66628573" w:rsidR="00B37688" w:rsidRDefault="00434240" w:rsidP="00B37688">
      <w:pPr>
        <w:pStyle w:val="Zkladntext"/>
        <w:spacing w:after="0"/>
        <w:rPr>
          <w:rFonts w:ascii="Segoe UI Emoji" w:eastAsia="Segoe UI Emoji" w:hAnsi="Segoe UI Emoji" w:cs="Segoe UI Emoji"/>
          <w:color w:val="FF0000"/>
        </w:rPr>
      </w:pPr>
      <w:r>
        <w:rPr>
          <w:rFonts w:ascii="Calibri" w:hAnsi="Calibri"/>
          <w:b/>
          <w:color w:val="31849B" w:themeColor="accent5" w:themeShade="BF"/>
        </w:rPr>
        <w:t xml:space="preserve">6. 2. Masopustní rej v MŠ </w:t>
      </w:r>
      <w:r>
        <w:rPr>
          <w:rFonts w:ascii="Calibri" w:hAnsi="Calibri" w:cs="Calibri"/>
          <w:color w:val="002060"/>
        </w:rPr>
        <w:t xml:space="preserve">– </w:t>
      </w:r>
      <w:r w:rsidRPr="005A0540">
        <w:rPr>
          <w:rFonts w:ascii="Calibri" w:hAnsi="Calibri" w:cs="Calibri"/>
          <w:color w:val="FF0000"/>
        </w:rPr>
        <w:t>děti v kostýmech, pokud budou chtít</w:t>
      </w:r>
      <w:r w:rsidRPr="005A0540">
        <w:rPr>
          <w:rFonts w:ascii="Segoe UI Emoji" w:eastAsia="Segoe UI Emoji" w:hAnsi="Segoe UI Emoji" w:cs="Segoe UI Emoji"/>
          <w:color w:val="FF0000"/>
        </w:rPr>
        <w:t>😊</w:t>
      </w:r>
    </w:p>
    <w:p w14:paraId="6CA678D2" w14:textId="38B67D70" w:rsidR="00434240" w:rsidRDefault="00434240" w:rsidP="00B37688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 w:rsidRPr="00434240">
        <w:rPr>
          <w:rFonts w:ascii="Calibri" w:hAnsi="Calibri"/>
          <w:b/>
          <w:color w:val="31849B" w:themeColor="accent5" w:themeShade="BF"/>
        </w:rPr>
        <w:t>10.</w:t>
      </w:r>
      <w:r>
        <w:rPr>
          <w:rFonts w:ascii="Calibri" w:hAnsi="Calibri"/>
          <w:b/>
          <w:color w:val="31849B" w:themeColor="accent5" w:themeShade="BF"/>
        </w:rPr>
        <w:t xml:space="preserve"> </w:t>
      </w:r>
      <w:r w:rsidRPr="00434240">
        <w:rPr>
          <w:rFonts w:ascii="Calibri" w:hAnsi="Calibri"/>
          <w:b/>
          <w:color w:val="31849B" w:themeColor="accent5" w:themeShade="BF"/>
        </w:rPr>
        <w:t xml:space="preserve">2. </w:t>
      </w:r>
      <w:r>
        <w:rPr>
          <w:rFonts w:ascii="Calibri" w:hAnsi="Calibri"/>
          <w:b/>
          <w:color w:val="31849B" w:themeColor="accent5" w:themeShade="BF"/>
        </w:rPr>
        <w:t>v 9,20 d</w:t>
      </w:r>
      <w:r w:rsidRPr="00434240">
        <w:rPr>
          <w:rFonts w:ascii="Calibri" w:hAnsi="Calibri"/>
          <w:b/>
          <w:color w:val="31849B" w:themeColor="accent5" w:themeShade="BF"/>
        </w:rPr>
        <w:t>ivadlo v MŠ – Zv</w:t>
      </w:r>
      <w:r>
        <w:rPr>
          <w:rFonts w:ascii="Calibri" w:hAnsi="Calibri"/>
          <w:b/>
          <w:color w:val="31849B" w:themeColor="accent5" w:themeShade="BF"/>
        </w:rPr>
        <w:t>íř</w:t>
      </w:r>
      <w:r w:rsidRPr="00434240">
        <w:rPr>
          <w:rFonts w:ascii="Calibri" w:hAnsi="Calibri"/>
          <w:b/>
          <w:color w:val="31849B" w:themeColor="accent5" w:themeShade="BF"/>
        </w:rPr>
        <w:t>átka a loupežníci</w:t>
      </w:r>
    </w:p>
    <w:p w14:paraId="0A28BB1E" w14:textId="4FEA30E4" w:rsidR="0025104C" w:rsidRPr="00840615" w:rsidRDefault="00434240" w:rsidP="0025401A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16</w:t>
      </w:r>
      <w:r w:rsidR="0025104C">
        <w:rPr>
          <w:rFonts w:ascii="Calibri" w:hAnsi="Calibri"/>
          <w:b/>
          <w:color w:val="31849B" w:themeColor="accent5" w:themeShade="BF"/>
        </w:rPr>
        <w:t>. 2. Společné pečení masopustních koláčů v MŠ</w:t>
      </w:r>
    </w:p>
    <w:p w14:paraId="5BE2F42A" w14:textId="000A42FF" w:rsidR="0025104C" w:rsidRDefault="00434240" w:rsidP="00840615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21</w:t>
      </w:r>
      <w:r w:rsidR="00C81725">
        <w:rPr>
          <w:rFonts w:ascii="Calibri" w:hAnsi="Calibri"/>
          <w:b/>
          <w:color w:val="31849B" w:themeColor="accent5" w:themeShade="BF"/>
        </w:rPr>
        <w:t xml:space="preserve">. 2. v 9,30 </w:t>
      </w:r>
      <w:r>
        <w:rPr>
          <w:rFonts w:ascii="Calibri" w:hAnsi="Calibri" w:cs="Calibri"/>
          <w:color w:val="002060"/>
        </w:rPr>
        <w:t xml:space="preserve"> </w:t>
      </w:r>
      <w:r w:rsidRPr="00434240">
        <w:rPr>
          <w:rFonts w:ascii="Calibri" w:hAnsi="Calibri"/>
          <w:b/>
          <w:color w:val="31849B" w:themeColor="accent5" w:themeShade="BF"/>
        </w:rPr>
        <w:t>Malá technická univerzita – Malý vodohospodář</w:t>
      </w:r>
    </w:p>
    <w:p w14:paraId="7BDEB366" w14:textId="2995568D" w:rsidR="00E325BD" w:rsidRDefault="00E325BD" w:rsidP="00840615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</w:p>
    <w:p w14:paraId="3C77BA95" w14:textId="4BCF473A" w:rsidR="00840615" w:rsidRPr="00840615" w:rsidRDefault="00840615" w:rsidP="00840615">
      <w:pPr>
        <w:pStyle w:val="Zkladntext"/>
        <w:spacing w:after="0"/>
        <w:rPr>
          <w:color w:val="31849B" w:themeColor="accent5" w:themeShade="BF"/>
        </w:rPr>
      </w:pPr>
    </w:p>
    <w:sectPr w:rsidR="00840615" w:rsidRPr="00840615" w:rsidSect="000E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A"/>
    <w:rsid w:val="000318BD"/>
    <w:rsid w:val="000E0E86"/>
    <w:rsid w:val="001C1CF7"/>
    <w:rsid w:val="0025104C"/>
    <w:rsid w:val="0025401A"/>
    <w:rsid w:val="00434240"/>
    <w:rsid w:val="00447180"/>
    <w:rsid w:val="00661FA5"/>
    <w:rsid w:val="006B0C34"/>
    <w:rsid w:val="00840615"/>
    <w:rsid w:val="00B37688"/>
    <w:rsid w:val="00C713D3"/>
    <w:rsid w:val="00C81725"/>
    <w:rsid w:val="00CA0977"/>
    <w:rsid w:val="00E325BD"/>
    <w:rsid w:val="00EF4CAD"/>
    <w:rsid w:val="00F32365"/>
    <w:rsid w:val="00F57772"/>
    <w:rsid w:val="00F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D1D5"/>
  <w15:docId w15:val="{85EC27ED-1660-427E-A4A1-A9AC50C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540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5401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2540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54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HP Inc.</cp:lastModifiedBy>
  <cp:revision>2</cp:revision>
  <cp:lastPrinted>2018-02-02T11:51:00Z</cp:lastPrinted>
  <dcterms:created xsi:type="dcterms:W3CDTF">2023-03-01T08:20:00Z</dcterms:created>
  <dcterms:modified xsi:type="dcterms:W3CDTF">2023-03-01T08:20:00Z</dcterms:modified>
</cp:coreProperties>
</file>